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2"/>
          <w:szCs w:val="32"/>
          <w:lang w:val="en-US" w:eastAsia="zh-CN"/>
        </w:rPr>
      </w:pPr>
      <w:r>
        <w:rPr>
          <w:rFonts w:hint="eastAsia"/>
          <w:sz w:val="32"/>
          <w:szCs w:val="32"/>
          <w:lang w:val="en-US" w:eastAsia="zh-CN"/>
        </w:rPr>
        <w:t>抚顺县2018年第一批农机购置补贴资金使用情况</w:t>
      </w:r>
    </w:p>
    <w:p>
      <w:pPr>
        <w:ind w:firstLine="640" w:firstLineChars="200"/>
        <w:rPr>
          <w:rFonts w:hint="eastAsia"/>
          <w:sz w:val="32"/>
          <w:szCs w:val="32"/>
          <w:lang w:val="en-US" w:eastAsia="zh-CN"/>
        </w:rPr>
      </w:pPr>
      <w:r>
        <w:rPr>
          <w:rFonts w:hint="eastAsia"/>
          <w:sz w:val="32"/>
          <w:szCs w:val="32"/>
          <w:lang w:val="en-US" w:eastAsia="zh-CN"/>
        </w:rPr>
        <w:t>截止2018年11月13日抚顺县2018年度第一批农机购置补贴资金：壹佰肆拾玖万捌仟伍佰元整（1498500.00元）已由抚顺市农村信用联社营业部通过抚顺县财政局一卡通软件全部兑付到购机农户的一卡通账户中</w:t>
      </w:r>
      <w:bookmarkStart w:id="0" w:name="_GoBack"/>
      <w:bookmarkEnd w:id="0"/>
      <w:r>
        <w:rPr>
          <w:rFonts w:hint="eastAsia"/>
          <w:sz w:val="32"/>
          <w:szCs w:val="32"/>
          <w:lang w:val="en-US" w:eastAsia="zh-CN"/>
        </w:rPr>
        <w:t>。</w:t>
      </w: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rPr>
          <w:rFonts w:hint="eastAsia" w:asciiTheme="minorHAnsi" w:hAnsiTheme="minorHAnsi" w:eastAsiaTheme="minorEastAsia" w:cstheme="minorBidi"/>
          <w:kern w:val="2"/>
          <w:sz w:val="32"/>
          <w:szCs w:val="32"/>
          <w:lang w:val="en-US" w:eastAsia="zh-CN" w:bidi="ar-SA"/>
        </w:rPr>
      </w:pPr>
    </w:p>
    <w:p>
      <w:pPr>
        <w:ind w:firstLine="4480" w:firstLineChars="1400"/>
        <w:jc w:val="left"/>
        <w:rPr>
          <w:rFonts w:hint="eastAsia" w:cstheme="minorBidi"/>
          <w:kern w:val="2"/>
          <w:sz w:val="32"/>
          <w:szCs w:val="32"/>
          <w:lang w:val="en-US" w:eastAsia="zh-CN" w:bidi="ar-SA"/>
        </w:rPr>
      </w:pPr>
      <w:r>
        <w:rPr>
          <w:rFonts w:hint="eastAsia" w:cstheme="minorBidi"/>
          <w:kern w:val="2"/>
          <w:sz w:val="32"/>
          <w:szCs w:val="32"/>
          <w:lang w:val="en-US" w:eastAsia="zh-CN" w:bidi="ar-SA"/>
        </w:rPr>
        <w:t>抚顺县农机管理中心</w:t>
      </w:r>
    </w:p>
    <w:p>
      <w:pPr>
        <w:jc w:val="left"/>
        <w:rPr>
          <w:rFonts w:hint="eastAsia" w:cstheme="minorBidi"/>
          <w:kern w:val="2"/>
          <w:sz w:val="32"/>
          <w:szCs w:val="32"/>
          <w:lang w:val="en-US" w:eastAsia="zh-CN" w:bidi="ar-SA"/>
        </w:rPr>
      </w:pPr>
    </w:p>
    <w:p>
      <w:pPr>
        <w:jc w:val="left"/>
        <w:rPr>
          <w:rFonts w:hint="eastAsia" w:cstheme="minorBidi"/>
          <w:kern w:val="2"/>
          <w:sz w:val="32"/>
          <w:szCs w:val="32"/>
          <w:lang w:val="en-US" w:eastAsia="zh-CN" w:bidi="ar-SA"/>
        </w:rPr>
      </w:pPr>
    </w:p>
    <w:p>
      <w:pPr>
        <w:ind w:firstLine="4800" w:firstLineChars="1500"/>
        <w:jc w:val="left"/>
        <w:rPr>
          <w:rFonts w:hint="eastAsia" w:cstheme="minorBidi"/>
          <w:kern w:val="2"/>
          <w:sz w:val="32"/>
          <w:szCs w:val="32"/>
          <w:lang w:val="en-US" w:eastAsia="zh-CN" w:bidi="ar-SA"/>
        </w:rPr>
      </w:pPr>
      <w:r>
        <w:rPr>
          <w:rFonts w:hint="eastAsia" w:cstheme="minorBidi"/>
          <w:kern w:val="2"/>
          <w:sz w:val="32"/>
          <w:szCs w:val="32"/>
          <w:lang w:val="en-US" w:eastAsia="zh-CN" w:bidi="ar-SA"/>
        </w:rPr>
        <w:t>2018年11月14日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52F36"/>
    <w:rsid w:val="44C52F36"/>
    <w:rsid w:val="651B4FFC"/>
    <w:rsid w:val="69DE6EC4"/>
    <w:rsid w:val="6B59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2018-11-14T08:03:00Z</dcterms:created>
  <dc:creator>Administrator</dc:creator>
  <cp:lastModifiedBy>Administrator</cp:lastModifiedBy>
  <cp:lastPrinted>2018-11-14T08:21:00Z</cp:lastPrinted>
  <dcterms:modified xsi:type="dcterms:W3CDTF">2018-11-19T02:12:19Z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